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20019" w14:textId="752D268E" w:rsidR="001E3833" w:rsidRDefault="001E3833" w:rsidP="001E3833">
      <w:pPr>
        <w:pStyle w:val="Subtitle"/>
        <w:jc w:val="left"/>
        <w:rPr>
          <w:noProof/>
          <w:lang w:eastAsia="en-GB"/>
        </w:rPr>
      </w:pPr>
      <w:bookmarkStart w:id="0" w:name="_Hlk192768861"/>
      <w:bookmarkStart w:id="1" w:name="_Hlk193441322"/>
      <w:bookmarkEnd w:id="0"/>
      <w:r w:rsidRPr="00BA60E9">
        <w:rPr>
          <w:noProof/>
          <w:lang w:eastAsia="en-GB"/>
        </w:rPr>
        <w:drawing>
          <wp:inline distT="0" distB="0" distL="0" distR="0" wp14:anchorId="40BAA595" wp14:editId="536F2BEE">
            <wp:extent cx="1285006" cy="1271621"/>
            <wp:effectExtent l="0" t="0" r="0" b="5080"/>
            <wp:docPr id="2" name="Picture 2" descr="Z:\Staff Resources\All current branding\SCDA Final Branding\Nursery_logo_cmyk_high-res-s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taff Resources\All current branding\SCDA Final Branding\Nursery_logo_cmyk_high-res-sm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4038" cy="1300351"/>
                    </a:xfrm>
                    <a:prstGeom prst="rect">
                      <a:avLst/>
                    </a:prstGeom>
                    <a:noFill/>
                    <a:ln>
                      <a:noFill/>
                    </a:ln>
                  </pic:spPr>
                </pic:pic>
              </a:graphicData>
            </a:graphic>
          </wp:inline>
        </w:drawing>
      </w:r>
      <w:r>
        <w:rPr>
          <w:noProof/>
          <w:lang w:eastAsia="en-GB"/>
        </w:rPr>
        <w:t xml:space="preserve">                                                    </w:t>
      </w:r>
      <w:r w:rsidRPr="00BA60E9">
        <w:rPr>
          <w:noProof/>
          <w:lang w:eastAsia="en-GB"/>
        </w:rPr>
        <w:drawing>
          <wp:inline distT="0" distB="0" distL="0" distR="0" wp14:anchorId="6AF539C7" wp14:editId="5CB66BD8">
            <wp:extent cx="1838325" cy="990600"/>
            <wp:effectExtent l="0" t="0" r="9525" b="0"/>
            <wp:docPr id="1" name="Picture 1" descr="Z:\Staff Resources\All current branding\SCDA Final Branding\SCDA Logos\SCDA Corporate 2018 logo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Staff Resources\All current branding\SCDA Final Branding\SCDA Logos\SCDA Corporate 2018 logo_resiz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990600"/>
                    </a:xfrm>
                    <a:prstGeom prst="rect">
                      <a:avLst/>
                    </a:prstGeom>
                    <a:noFill/>
                    <a:ln>
                      <a:noFill/>
                    </a:ln>
                  </pic:spPr>
                </pic:pic>
              </a:graphicData>
            </a:graphic>
          </wp:inline>
        </w:drawing>
      </w:r>
      <w:r>
        <w:rPr>
          <w:noProof/>
          <w:lang w:eastAsia="en-GB"/>
        </w:rPr>
        <w:t xml:space="preserve">                                                    </w:t>
      </w:r>
    </w:p>
    <w:p w14:paraId="3A1A559E" w14:textId="77777777" w:rsidR="004603D4" w:rsidRDefault="004603D4" w:rsidP="001E3833">
      <w:pPr>
        <w:pStyle w:val="Subtitle"/>
        <w:rPr>
          <w:rFonts w:ascii="Trebuchet MS" w:hAnsi="Trebuchet MS"/>
          <w:b/>
          <w:sz w:val="32"/>
          <w:szCs w:val="32"/>
          <w:u w:val="single"/>
        </w:rPr>
      </w:pPr>
    </w:p>
    <w:p w14:paraId="0B3A860B" w14:textId="602D04B4" w:rsidR="001E3833" w:rsidRDefault="001E3833" w:rsidP="001E3833">
      <w:pPr>
        <w:pStyle w:val="Subtitle"/>
        <w:rPr>
          <w:rFonts w:ascii="Trebuchet MS" w:hAnsi="Trebuchet MS"/>
          <w:b/>
          <w:sz w:val="32"/>
          <w:szCs w:val="32"/>
          <w:u w:val="single"/>
        </w:rPr>
      </w:pPr>
      <w:r w:rsidRPr="001E3833">
        <w:rPr>
          <w:rFonts w:ascii="Trebuchet MS" w:hAnsi="Trebuchet MS"/>
          <w:b/>
          <w:sz w:val="32"/>
          <w:szCs w:val="32"/>
          <w:u w:val="single"/>
        </w:rPr>
        <w:t>OUR CONTRACT</w:t>
      </w:r>
      <w:r w:rsidR="004603D4">
        <w:rPr>
          <w:rFonts w:ascii="Trebuchet MS" w:hAnsi="Trebuchet MS"/>
          <w:b/>
          <w:sz w:val="32"/>
          <w:szCs w:val="32"/>
          <w:u w:val="single"/>
        </w:rPr>
        <w:t>/FEES CONTRACT</w:t>
      </w:r>
      <w:r w:rsidR="007B7336">
        <w:rPr>
          <w:rFonts w:ascii="Trebuchet MS" w:hAnsi="Trebuchet MS"/>
          <w:b/>
          <w:sz w:val="32"/>
          <w:szCs w:val="32"/>
          <w:u w:val="single"/>
        </w:rPr>
        <w:t xml:space="preserve"> – FUNDED HOURS</w:t>
      </w:r>
    </w:p>
    <w:p w14:paraId="5F3507FF" w14:textId="77777777" w:rsidR="001E3833" w:rsidRDefault="001E3833" w:rsidP="001E3833">
      <w:pPr>
        <w:pStyle w:val="Subtitle"/>
        <w:rPr>
          <w:rFonts w:ascii="Trebuchet MS" w:hAnsi="Trebuchet MS"/>
          <w:b/>
          <w:sz w:val="32"/>
          <w:szCs w:val="32"/>
          <w:u w:val="single"/>
        </w:rPr>
      </w:pPr>
    </w:p>
    <w:p w14:paraId="312FA51D" w14:textId="465552C1" w:rsidR="001E3833" w:rsidRPr="0058053C" w:rsidRDefault="001E3833" w:rsidP="001E3833">
      <w:pPr>
        <w:numPr>
          <w:ilvl w:val="0"/>
          <w:numId w:val="1"/>
        </w:numPr>
        <w:rPr>
          <w:rFonts w:ascii="Trebuchet MS" w:hAnsi="Trebuchet MS"/>
          <w:b/>
          <w:vanish/>
          <w:color w:val="000000"/>
          <w:u w:val="single"/>
          <w:specVanish/>
        </w:rPr>
      </w:pPr>
      <w:r>
        <w:rPr>
          <w:rFonts w:ascii="Trebuchet MS" w:hAnsi="Trebuchet MS"/>
          <w:color w:val="000000"/>
        </w:rPr>
        <w:t xml:space="preserve">To secure a nursery place a </w:t>
      </w:r>
      <w:r w:rsidRPr="000F0CBC">
        <w:rPr>
          <w:rFonts w:ascii="Trebuchet MS" w:hAnsi="Trebuchet MS"/>
          <w:color w:val="000000"/>
        </w:rPr>
        <w:t xml:space="preserve">deposit of </w:t>
      </w:r>
      <w:r w:rsidRPr="001E3833">
        <w:rPr>
          <w:rFonts w:ascii="Trebuchet MS" w:hAnsi="Trebuchet MS"/>
          <w:b/>
          <w:color w:val="FF0000"/>
          <w:highlight w:val="yellow"/>
        </w:rPr>
        <w:t>£80</w:t>
      </w:r>
      <w:r w:rsidRPr="001E3833">
        <w:rPr>
          <w:rFonts w:ascii="Trebuchet MS" w:hAnsi="Trebuchet MS"/>
          <w:color w:val="FF0000"/>
        </w:rPr>
        <w:t xml:space="preserve"> </w:t>
      </w:r>
      <w:r>
        <w:rPr>
          <w:rFonts w:ascii="Trebuchet MS" w:hAnsi="Trebuchet MS"/>
        </w:rPr>
        <w:t xml:space="preserve">is payable </w:t>
      </w:r>
      <w:r>
        <w:rPr>
          <w:rFonts w:ascii="Trebuchet MS" w:hAnsi="Trebuchet MS"/>
          <w:color w:val="000000"/>
        </w:rPr>
        <w:t xml:space="preserve">if your child is </w:t>
      </w:r>
      <w:r w:rsidRPr="008F3B69">
        <w:rPr>
          <w:rFonts w:ascii="Trebuchet MS" w:hAnsi="Trebuchet MS"/>
          <w:b/>
          <w:color w:val="000000"/>
          <w:u w:val="single"/>
        </w:rPr>
        <w:t>only</w:t>
      </w:r>
      <w:r>
        <w:rPr>
          <w:rFonts w:ascii="Trebuchet MS" w:hAnsi="Trebuchet MS"/>
          <w:color w:val="000000"/>
        </w:rPr>
        <w:t xml:space="preserve"> attending funded hours</w:t>
      </w:r>
      <w:r w:rsidR="00A47C0D">
        <w:rPr>
          <w:rFonts w:ascii="Trebuchet MS" w:hAnsi="Trebuchet MS"/>
          <w:color w:val="000000"/>
        </w:rPr>
        <w:t xml:space="preserve">. </w:t>
      </w:r>
      <w:r w:rsidR="00DE22D6">
        <w:rPr>
          <w:rFonts w:ascii="Trebuchet MS" w:hAnsi="Trebuchet MS"/>
          <w:color w:val="000000"/>
        </w:rPr>
        <w:t>This is payable within 1 month up taking up a nursery place and t</w:t>
      </w:r>
      <w:r w:rsidR="00A47C0D">
        <w:rPr>
          <w:rFonts w:ascii="Trebuchet MS" w:hAnsi="Trebuchet MS"/>
          <w:color w:val="000000"/>
        </w:rPr>
        <w:t xml:space="preserve">his </w:t>
      </w:r>
      <w:r w:rsidR="005909DB">
        <w:rPr>
          <w:rFonts w:ascii="Trebuchet MS" w:hAnsi="Trebuchet MS"/>
          <w:color w:val="000000"/>
        </w:rPr>
        <w:t>will be returned after</w:t>
      </w:r>
      <w:r w:rsidR="008F3B69">
        <w:rPr>
          <w:rFonts w:ascii="Trebuchet MS" w:hAnsi="Trebuchet MS"/>
          <w:color w:val="000000"/>
        </w:rPr>
        <w:t xml:space="preserve"> </w:t>
      </w:r>
      <w:r w:rsidR="005909DB">
        <w:rPr>
          <w:rFonts w:ascii="Trebuchet MS" w:hAnsi="Trebuchet MS"/>
          <w:color w:val="000000"/>
        </w:rPr>
        <w:t xml:space="preserve">1 </w:t>
      </w:r>
      <w:proofErr w:type="gramStart"/>
      <w:r w:rsidR="005909DB">
        <w:rPr>
          <w:rFonts w:ascii="Trebuchet MS" w:hAnsi="Trebuchet MS"/>
          <w:color w:val="000000"/>
        </w:rPr>
        <w:t>months</w:t>
      </w:r>
      <w:proofErr w:type="gramEnd"/>
      <w:r w:rsidR="005909DB">
        <w:rPr>
          <w:rFonts w:ascii="Trebuchet MS" w:hAnsi="Trebuchet MS"/>
          <w:color w:val="000000"/>
        </w:rPr>
        <w:t xml:space="preserve"> attendance at nursery</w:t>
      </w:r>
      <w:r w:rsidR="008F3B69">
        <w:rPr>
          <w:rFonts w:ascii="Trebuchet MS" w:hAnsi="Trebuchet MS"/>
          <w:color w:val="000000"/>
        </w:rPr>
        <w:t xml:space="preserve">. </w:t>
      </w:r>
      <w:r w:rsidRPr="000F0CBC">
        <w:rPr>
          <w:rFonts w:ascii="Trebuchet MS" w:hAnsi="Trebuchet MS"/>
          <w:color w:val="000000"/>
        </w:rPr>
        <w:t xml:space="preserve">Your deposit will be forfeited if you do not take up the offered place, do not give one month’s notice or for any outstanding fees on leaving the nursery.  Your deposit will be updated periodically to reflect any increased or decreased nursery hours. Invoices are issued monthly in </w:t>
      </w:r>
      <w:r w:rsidRPr="000F0CBC">
        <w:rPr>
          <w:rFonts w:ascii="Trebuchet MS" w:hAnsi="Trebuchet MS"/>
          <w:color w:val="000000"/>
          <w:u w:val="single"/>
        </w:rPr>
        <w:t>advance</w:t>
      </w:r>
      <w:r w:rsidRPr="000F0CBC">
        <w:rPr>
          <w:rFonts w:ascii="Trebuchet MS" w:hAnsi="Trebuchet MS"/>
          <w:color w:val="000000"/>
        </w:rPr>
        <w:t>.</w:t>
      </w:r>
    </w:p>
    <w:p w14:paraId="0BDE1A63" w14:textId="3188E7B1" w:rsidR="001E3833" w:rsidRDefault="0058053C" w:rsidP="001E3833">
      <w:pPr>
        <w:numPr>
          <w:ilvl w:val="0"/>
          <w:numId w:val="1"/>
        </w:numPr>
        <w:rPr>
          <w:rFonts w:ascii="Trebuchet MS" w:hAnsi="Trebuchet MS"/>
          <w:b/>
          <w:color w:val="000000"/>
          <w:u w:val="single"/>
        </w:rPr>
      </w:pPr>
      <w:r>
        <w:rPr>
          <w:rFonts w:ascii="Trebuchet MS" w:hAnsi="Trebuchet MS"/>
          <w:b/>
          <w:color w:val="000000"/>
          <w:u w:val="single"/>
        </w:rPr>
        <w:t xml:space="preserve"> </w:t>
      </w:r>
    </w:p>
    <w:p w14:paraId="1D559C08" w14:textId="77777777" w:rsidR="006A2440" w:rsidRPr="006A2440" w:rsidRDefault="006A2440" w:rsidP="006A2440">
      <w:pPr>
        <w:pStyle w:val="ListParagraph"/>
        <w:numPr>
          <w:ilvl w:val="0"/>
          <w:numId w:val="1"/>
        </w:numPr>
        <w:jc w:val="both"/>
        <w:rPr>
          <w:rFonts w:ascii="Trebuchet MS" w:hAnsi="Trebuchet MS"/>
          <w:b/>
        </w:rPr>
      </w:pPr>
      <w:r w:rsidRPr="006A2440">
        <w:rPr>
          <w:rFonts w:ascii="Trebuchet MS" w:hAnsi="Trebuchet MS"/>
          <w:b/>
        </w:rPr>
        <w:t xml:space="preserve">Funded </w:t>
      </w:r>
      <w:proofErr w:type="gramStart"/>
      <w:r w:rsidRPr="006A2440">
        <w:rPr>
          <w:rFonts w:ascii="Trebuchet MS" w:hAnsi="Trebuchet MS"/>
          <w:b/>
        </w:rPr>
        <w:t>3-4 year olds</w:t>
      </w:r>
      <w:proofErr w:type="gramEnd"/>
      <w:r w:rsidRPr="006A2440">
        <w:rPr>
          <w:rFonts w:ascii="Trebuchet MS" w:hAnsi="Trebuchet MS"/>
          <w:b/>
        </w:rPr>
        <w:t xml:space="preserve"> (Universal 15 hours funding code)</w:t>
      </w:r>
    </w:p>
    <w:p w14:paraId="784FB0A6" w14:textId="68162B87" w:rsidR="006A2440" w:rsidRPr="006A2440" w:rsidRDefault="006A2440" w:rsidP="006A2440">
      <w:pPr>
        <w:pStyle w:val="ListParagraph"/>
        <w:jc w:val="both"/>
        <w:rPr>
          <w:rFonts w:ascii="Trebuchet MS" w:hAnsi="Trebuchet MS"/>
        </w:rPr>
      </w:pPr>
      <w:r w:rsidRPr="006A2440">
        <w:rPr>
          <w:rFonts w:ascii="Trebuchet MS" w:hAnsi="Trebuchet MS"/>
        </w:rPr>
        <w:t>Funded sessions will ONLY be offered during 1-4pm, with possible option of a 9-12 session(s) being offered if we have capacity and only for those using the universal 15 hours funding.</w:t>
      </w:r>
    </w:p>
    <w:p w14:paraId="3590BE5F" w14:textId="75F50C21" w:rsidR="006A2440" w:rsidRPr="006A2440" w:rsidRDefault="006A2440" w:rsidP="006A2440">
      <w:pPr>
        <w:pStyle w:val="ListParagraph"/>
        <w:jc w:val="both"/>
        <w:rPr>
          <w:rFonts w:ascii="Trebuchet MS" w:hAnsi="Trebuchet MS"/>
        </w:rPr>
      </w:pPr>
    </w:p>
    <w:p w14:paraId="5DC1B24A" w14:textId="64E481D5" w:rsidR="006A2440" w:rsidRPr="006A2440" w:rsidRDefault="006A2440" w:rsidP="006A2440">
      <w:pPr>
        <w:pStyle w:val="ListParagraph"/>
        <w:numPr>
          <w:ilvl w:val="0"/>
          <w:numId w:val="10"/>
        </w:numPr>
        <w:jc w:val="both"/>
        <w:rPr>
          <w:rFonts w:ascii="Trebuchet MS" w:hAnsi="Trebuchet MS"/>
          <w:b/>
        </w:rPr>
      </w:pPr>
      <w:proofErr w:type="gramStart"/>
      <w:r w:rsidRPr="006A2440">
        <w:rPr>
          <w:rFonts w:ascii="Trebuchet MS" w:hAnsi="Trebuchet MS"/>
          <w:b/>
        </w:rPr>
        <w:t>30 h</w:t>
      </w:r>
      <w:r w:rsidRPr="006A2440">
        <w:rPr>
          <w:rFonts w:ascii="Trebuchet MS" w:hAnsi="Trebuchet MS"/>
          <w:b/>
        </w:rPr>
        <w:t>our</w:t>
      </w:r>
      <w:proofErr w:type="gramEnd"/>
      <w:r w:rsidRPr="006A2440">
        <w:rPr>
          <w:rFonts w:ascii="Trebuchet MS" w:hAnsi="Trebuchet MS"/>
          <w:b/>
        </w:rPr>
        <w:t xml:space="preserve"> funding offer for working parents (3-4 year olds)</w:t>
      </w:r>
    </w:p>
    <w:p w14:paraId="4144967A" w14:textId="00938184" w:rsidR="006A2440" w:rsidRPr="006A2440" w:rsidRDefault="006A2440" w:rsidP="006A2440">
      <w:pPr>
        <w:ind w:left="720"/>
        <w:jc w:val="both"/>
        <w:rPr>
          <w:rFonts w:ascii="Trebuchet MS" w:hAnsi="Trebuchet MS"/>
          <w:b/>
        </w:rPr>
      </w:pPr>
      <w:r w:rsidRPr="006A2440">
        <w:rPr>
          <w:rFonts w:ascii="Trebuchet MS" w:hAnsi="Trebuchet MS"/>
        </w:rPr>
        <w:t>Funding will be offered on a full year basis ONLY – this is a stretched offer.</w:t>
      </w:r>
      <w:r w:rsidRPr="006A2440">
        <w:rPr>
          <w:rFonts w:ascii="Trebuchet MS" w:hAnsi="Trebuchet MS"/>
          <w:b/>
        </w:rPr>
        <w:t xml:space="preserve"> </w:t>
      </w:r>
      <w:r w:rsidRPr="006A2440">
        <w:rPr>
          <w:rFonts w:ascii="Trebuchet MS" w:hAnsi="Trebuchet MS"/>
        </w:rPr>
        <w:t xml:space="preserve">This will give all </w:t>
      </w:r>
      <w:proofErr w:type="gramStart"/>
      <w:r w:rsidRPr="006A2440">
        <w:rPr>
          <w:rFonts w:ascii="Trebuchet MS" w:hAnsi="Trebuchet MS"/>
        </w:rPr>
        <w:t>30 hour</w:t>
      </w:r>
      <w:proofErr w:type="gramEnd"/>
      <w:r w:rsidRPr="006A2440">
        <w:rPr>
          <w:rFonts w:ascii="Trebuchet MS" w:hAnsi="Trebuchet MS"/>
        </w:rPr>
        <w:t xml:space="preserve"> code parents, 22.8 hours/week over 47 weeks of the year with 4 weeks unfunded where full fees will be charged. This is the current offer for stretched hours.</w:t>
      </w:r>
    </w:p>
    <w:p w14:paraId="6C2D34F5" w14:textId="03D0EE3A" w:rsidR="006A2440" w:rsidRPr="006A2440" w:rsidRDefault="006A2440" w:rsidP="006A2440">
      <w:pPr>
        <w:pStyle w:val="ListParagraph"/>
        <w:numPr>
          <w:ilvl w:val="0"/>
          <w:numId w:val="10"/>
        </w:numPr>
        <w:jc w:val="both"/>
        <w:rPr>
          <w:rFonts w:ascii="Trebuchet MS" w:hAnsi="Trebuchet MS"/>
        </w:rPr>
      </w:pPr>
      <w:r w:rsidRPr="006A2440">
        <w:rPr>
          <w:rFonts w:ascii="Trebuchet MS" w:hAnsi="Trebuchet MS"/>
        </w:rPr>
        <w:t xml:space="preserve">Funded sessions will be offered during the hours of 9am-3pm. </w:t>
      </w:r>
    </w:p>
    <w:p w14:paraId="014FE9C3" w14:textId="77777777" w:rsidR="006A2440" w:rsidRPr="006A2440" w:rsidRDefault="006A2440" w:rsidP="006A2440">
      <w:pPr>
        <w:pStyle w:val="ListParagraph"/>
        <w:jc w:val="both"/>
        <w:rPr>
          <w:rFonts w:ascii="Comic Sans MS" w:hAnsi="Comic Sans MS"/>
        </w:rPr>
      </w:pPr>
    </w:p>
    <w:p w14:paraId="68FFF629" w14:textId="54ADD433" w:rsidR="00DF793C" w:rsidRDefault="00DF793C" w:rsidP="00DF793C">
      <w:pPr>
        <w:pStyle w:val="ListParagraph"/>
        <w:numPr>
          <w:ilvl w:val="0"/>
          <w:numId w:val="1"/>
        </w:numPr>
        <w:jc w:val="both"/>
        <w:rPr>
          <w:rFonts w:ascii="Trebuchet MS" w:hAnsi="Trebuchet MS"/>
        </w:rPr>
      </w:pPr>
      <w:bookmarkStart w:id="2" w:name="_Hlk193441898"/>
      <w:r w:rsidRPr="00DF793C">
        <w:rPr>
          <w:rFonts w:ascii="Trebuchet MS" w:hAnsi="Trebuchet MS"/>
        </w:rPr>
        <w:t>There will be a voluntary charge of £2.20 per day/per 3 hour funded session for the care package. A session is either 9am-12pm or 1pm-4pm</w:t>
      </w:r>
      <w:r>
        <w:rPr>
          <w:rFonts w:ascii="Trebuchet MS" w:hAnsi="Trebuchet MS"/>
        </w:rPr>
        <w:t xml:space="preserve"> is using the standard universal 15 hours funding. </w:t>
      </w:r>
      <w:r w:rsidRPr="00DF793C">
        <w:rPr>
          <w:rFonts w:ascii="Trebuchet MS" w:hAnsi="Trebuchet MS"/>
        </w:rPr>
        <w:t xml:space="preserve">The care package charge covers: Sun cream, wipes, snacks at nursery, forest school and woodwork school. If this isn’t taken up parent is to provide their own sun cream, nappies and wipes for their child. Parents will be required no opt out of this if they do not wish for the nursery to charge and provide this. </w:t>
      </w:r>
    </w:p>
    <w:p w14:paraId="2BB27BA0" w14:textId="77777777" w:rsidR="00DF793C" w:rsidRPr="00DF793C" w:rsidRDefault="00DF793C" w:rsidP="00DF793C">
      <w:pPr>
        <w:pStyle w:val="ListParagraph"/>
        <w:jc w:val="both"/>
        <w:rPr>
          <w:rFonts w:ascii="Trebuchet MS" w:hAnsi="Trebuchet MS"/>
        </w:rPr>
      </w:pPr>
    </w:p>
    <w:p w14:paraId="31F2D7DE" w14:textId="77777777" w:rsidR="00DF793C" w:rsidRPr="00DF793C" w:rsidRDefault="00DF793C" w:rsidP="00DF793C">
      <w:pPr>
        <w:pStyle w:val="ListParagraph"/>
        <w:numPr>
          <w:ilvl w:val="0"/>
          <w:numId w:val="1"/>
        </w:numPr>
        <w:jc w:val="both"/>
        <w:rPr>
          <w:rFonts w:ascii="Trebuchet MS" w:hAnsi="Trebuchet MS"/>
        </w:rPr>
      </w:pPr>
      <w:r w:rsidRPr="00DF793C">
        <w:rPr>
          <w:rFonts w:ascii="Trebuchet MS" w:hAnsi="Trebuchet MS"/>
        </w:rPr>
        <w:t>There will be a voluntary charge of £4.40 per day/per 6 hour funded session for the care package or a voluntary charge of £2.20 per day/per session if only attending a 3-hour session (9am-12pm or 1pm-4pm). The care package charge covers: Sun cream, Wipes, snacks at nursery, forest school and woodwork school. If this isn’t taken up parent is to provide their own sun cream, nappies and wipes for their child. Parents will be required no opt out of this if they do not wish for the nursery to charge and provide this.</w:t>
      </w:r>
    </w:p>
    <w:bookmarkEnd w:id="2"/>
    <w:p w14:paraId="1A0920F8" w14:textId="77777777" w:rsidR="00FC3F57" w:rsidRPr="00FC3F57" w:rsidRDefault="00FC3F57" w:rsidP="00FC3F57">
      <w:pPr>
        <w:numPr>
          <w:ilvl w:val="0"/>
          <w:numId w:val="6"/>
        </w:numPr>
        <w:autoSpaceDE w:val="0"/>
        <w:autoSpaceDN w:val="0"/>
        <w:adjustRightInd w:val="0"/>
        <w:contextualSpacing/>
        <w:rPr>
          <w:rFonts w:ascii="Trebuchet MS" w:eastAsia="Calibri" w:hAnsi="Trebuchet MS" w:cs="ArialMT"/>
        </w:rPr>
      </w:pPr>
      <w:r w:rsidRPr="00FC3F57">
        <w:rPr>
          <w:rFonts w:ascii="Trebuchet MS" w:eastAsia="Calibri" w:hAnsi="Trebuchet MS" w:cs="ArialMT"/>
        </w:rPr>
        <w:lastRenderedPageBreak/>
        <w:t>Payment of Fees for the Child’s attendance at the Nursery shall be made by the Parent/Guardian on a monthly basis, by bank transfer, cash or card payment including Childcare vouchers.</w:t>
      </w:r>
    </w:p>
    <w:p w14:paraId="0F2E7E38" w14:textId="77777777" w:rsidR="004603D4" w:rsidRDefault="004603D4" w:rsidP="004603D4">
      <w:pPr>
        <w:ind w:left="720"/>
        <w:contextualSpacing/>
        <w:jc w:val="both"/>
        <w:rPr>
          <w:rFonts w:ascii="Trebuchet MS" w:hAnsi="Trebuchet MS"/>
          <w:color w:val="000000"/>
        </w:rPr>
      </w:pPr>
    </w:p>
    <w:p w14:paraId="753089A9" w14:textId="78772E0C" w:rsidR="00FC3F57" w:rsidRPr="004603D4" w:rsidRDefault="00FC3F57" w:rsidP="004603D4">
      <w:pPr>
        <w:numPr>
          <w:ilvl w:val="0"/>
          <w:numId w:val="6"/>
        </w:numPr>
        <w:contextualSpacing/>
        <w:jc w:val="both"/>
        <w:rPr>
          <w:rFonts w:ascii="Trebuchet MS" w:hAnsi="Trebuchet MS"/>
          <w:color w:val="000000"/>
        </w:rPr>
      </w:pPr>
      <w:r w:rsidRPr="004603D4">
        <w:rPr>
          <w:rFonts w:ascii="Trebuchet MS" w:hAnsi="Trebuchet MS"/>
        </w:rPr>
        <w:t>Fees must be paid in full within 14 days of the invoice date, failure to do so will incur a Charge of £25 and a daily interest charge calculated at base rate plus 5%.</w:t>
      </w:r>
    </w:p>
    <w:p w14:paraId="621E0244" w14:textId="77777777" w:rsidR="00FC3F57" w:rsidRPr="00FC3F57" w:rsidRDefault="00FC3F57" w:rsidP="00FC3F57">
      <w:pPr>
        <w:contextualSpacing/>
        <w:jc w:val="both"/>
        <w:rPr>
          <w:rFonts w:ascii="Trebuchet MS" w:hAnsi="Trebuchet MS"/>
          <w:color w:val="000000"/>
        </w:rPr>
      </w:pPr>
    </w:p>
    <w:p w14:paraId="6BFA8A24" w14:textId="77777777" w:rsidR="004603D4" w:rsidRDefault="00FC3F57" w:rsidP="004603D4">
      <w:pPr>
        <w:numPr>
          <w:ilvl w:val="0"/>
          <w:numId w:val="6"/>
        </w:numPr>
        <w:jc w:val="both"/>
        <w:rPr>
          <w:rFonts w:ascii="Trebuchet MS" w:hAnsi="Trebuchet MS"/>
          <w:color w:val="000000"/>
        </w:rPr>
      </w:pPr>
      <w:r w:rsidRPr="00FC3F57">
        <w:rPr>
          <w:rFonts w:ascii="Trebuchet MS" w:hAnsi="Trebuchet MS"/>
          <w:color w:val="000000"/>
        </w:rPr>
        <w:t xml:space="preserve">Any unpaid invoices after 30 days of the invoice date will attract a ‘warning letter’, which carries the caveat </w:t>
      </w:r>
      <w:r w:rsidRPr="00FC3F57">
        <w:rPr>
          <w:rFonts w:ascii="Trebuchet MS" w:hAnsi="Trebuchet MS"/>
          <w:b/>
          <w:color w:val="000000"/>
        </w:rPr>
        <w:t xml:space="preserve">‘your child’s place could be at risk if you do not settle your account promptly.’  </w:t>
      </w:r>
      <w:r w:rsidRPr="00FC3F57">
        <w:rPr>
          <w:rFonts w:ascii="Trebuchet MS" w:hAnsi="Trebuchet MS"/>
          <w:color w:val="000000"/>
        </w:rPr>
        <w:t xml:space="preserve">SCDA reserve the right to exclude a child for </w:t>
      </w:r>
      <w:proofErr w:type="spellStart"/>
      <w:r w:rsidRPr="00FC3F57">
        <w:rPr>
          <w:rFonts w:ascii="Trebuchet MS" w:hAnsi="Trebuchet MS"/>
          <w:color w:val="000000"/>
        </w:rPr>
        <w:t>non payment</w:t>
      </w:r>
      <w:proofErr w:type="spellEnd"/>
      <w:r w:rsidRPr="00FC3F57">
        <w:rPr>
          <w:rFonts w:ascii="Trebuchet MS" w:hAnsi="Trebuchet MS"/>
          <w:color w:val="000000"/>
        </w:rPr>
        <w:t xml:space="preserve"> of fees.</w:t>
      </w:r>
    </w:p>
    <w:p w14:paraId="05926917" w14:textId="77777777" w:rsidR="004603D4" w:rsidRDefault="004603D4" w:rsidP="004603D4">
      <w:pPr>
        <w:pStyle w:val="ListParagraph"/>
        <w:rPr>
          <w:rFonts w:ascii="Trebuchet MS" w:hAnsi="Trebuchet MS"/>
          <w:color w:val="000000"/>
        </w:rPr>
      </w:pPr>
    </w:p>
    <w:p w14:paraId="4D874C0E" w14:textId="01105E33" w:rsidR="00FC3F57" w:rsidRPr="004603D4" w:rsidRDefault="00FC3F57" w:rsidP="004603D4">
      <w:pPr>
        <w:numPr>
          <w:ilvl w:val="0"/>
          <w:numId w:val="6"/>
        </w:numPr>
        <w:jc w:val="both"/>
        <w:rPr>
          <w:rFonts w:ascii="Trebuchet MS" w:hAnsi="Trebuchet MS"/>
          <w:color w:val="000000"/>
        </w:rPr>
      </w:pPr>
      <w:r w:rsidRPr="004603D4">
        <w:rPr>
          <w:rFonts w:ascii="Trebuchet MS" w:hAnsi="Trebuchet MS"/>
          <w:color w:val="000000"/>
        </w:rPr>
        <w:t>Weekly payments are accepted but these need to be a minimum of 25% of the monthly invoice.</w:t>
      </w:r>
    </w:p>
    <w:p w14:paraId="5A7D8ED9" w14:textId="77777777" w:rsidR="00FC3F57" w:rsidRPr="00FC3F57" w:rsidRDefault="00FC3F57" w:rsidP="00FC3F57">
      <w:pPr>
        <w:ind w:left="720"/>
        <w:contextualSpacing/>
        <w:rPr>
          <w:rFonts w:ascii="Trebuchet MS" w:hAnsi="Trebuchet MS"/>
          <w:color w:val="000000"/>
        </w:rPr>
      </w:pPr>
    </w:p>
    <w:p w14:paraId="1DDE0BE7" w14:textId="77777777" w:rsidR="00FC3F57" w:rsidRPr="00FC3F57" w:rsidRDefault="00FC3F57" w:rsidP="00FC3F57">
      <w:pPr>
        <w:numPr>
          <w:ilvl w:val="0"/>
          <w:numId w:val="3"/>
        </w:numPr>
        <w:jc w:val="both"/>
        <w:rPr>
          <w:rFonts w:ascii="Trebuchet MS" w:hAnsi="Trebuchet MS"/>
          <w:color w:val="000000"/>
        </w:rPr>
      </w:pPr>
      <w:r w:rsidRPr="00FC3F57">
        <w:rPr>
          <w:rFonts w:ascii="Trebuchet MS" w:hAnsi="Trebuchet MS"/>
          <w:color w:val="000000"/>
        </w:rPr>
        <w:t xml:space="preserve">If </w:t>
      </w:r>
      <w:proofErr w:type="gramStart"/>
      <w:r w:rsidRPr="00FC3F57">
        <w:rPr>
          <w:rFonts w:ascii="Trebuchet MS" w:hAnsi="Trebuchet MS"/>
          <w:color w:val="000000"/>
        </w:rPr>
        <w:t>necessary</w:t>
      </w:r>
      <w:proofErr w:type="gramEnd"/>
      <w:r w:rsidRPr="00FC3F57">
        <w:rPr>
          <w:rFonts w:ascii="Trebuchet MS" w:hAnsi="Trebuchet MS"/>
          <w:color w:val="000000"/>
        </w:rPr>
        <w:t xml:space="preserve"> a payment plan or arrangement can be negotiated with the Finance team.</w:t>
      </w:r>
    </w:p>
    <w:p w14:paraId="6A7B5410" w14:textId="77777777" w:rsidR="00FC3F57" w:rsidRPr="00FC3F57" w:rsidRDefault="00FC3F57" w:rsidP="00FC3F57">
      <w:pPr>
        <w:ind w:left="720"/>
        <w:jc w:val="both"/>
        <w:rPr>
          <w:rFonts w:ascii="Trebuchet MS" w:hAnsi="Trebuchet MS"/>
          <w:color w:val="000000"/>
        </w:rPr>
      </w:pPr>
    </w:p>
    <w:p w14:paraId="1854DE07" w14:textId="77777777" w:rsidR="00FC3F57" w:rsidRPr="00FC3F57" w:rsidRDefault="00FC3F57" w:rsidP="00FC3F57">
      <w:pPr>
        <w:numPr>
          <w:ilvl w:val="0"/>
          <w:numId w:val="4"/>
        </w:numPr>
        <w:jc w:val="both"/>
        <w:rPr>
          <w:rFonts w:ascii="Trebuchet MS" w:hAnsi="Trebuchet MS"/>
          <w:color w:val="000000"/>
        </w:rPr>
      </w:pPr>
      <w:r w:rsidRPr="00FC3F57">
        <w:rPr>
          <w:rFonts w:ascii="Trebuchet MS" w:hAnsi="Trebuchet MS"/>
          <w:color w:val="000000"/>
        </w:rPr>
        <w:t>If you make no attempt to respond to a warning letter within a further 10 days, action can be taken in collaboration with the Nursery Manager and your child’s place could be offered to another interested parent.</w:t>
      </w:r>
    </w:p>
    <w:p w14:paraId="0AD681D2" w14:textId="77777777" w:rsidR="00FC3F57" w:rsidRPr="00FC3F57" w:rsidRDefault="00FC3F57" w:rsidP="00FC3F57">
      <w:pPr>
        <w:ind w:left="360"/>
        <w:jc w:val="both"/>
        <w:rPr>
          <w:rFonts w:ascii="Trebuchet MS" w:hAnsi="Trebuchet MS"/>
          <w:color w:val="000000"/>
        </w:rPr>
      </w:pPr>
    </w:p>
    <w:p w14:paraId="623F0F82" w14:textId="03C2868C" w:rsidR="00FC3F57" w:rsidRDefault="00FC3F57" w:rsidP="00FC3F57">
      <w:pPr>
        <w:numPr>
          <w:ilvl w:val="0"/>
          <w:numId w:val="5"/>
        </w:numPr>
        <w:jc w:val="both"/>
        <w:rPr>
          <w:rFonts w:ascii="Trebuchet MS" w:hAnsi="Trebuchet MS"/>
          <w:color w:val="000000"/>
        </w:rPr>
      </w:pPr>
      <w:r w:rsidRPr="00FC3F57">
        <w:rPr>
          <w:rFonts w:ascii="Trebuchet MS" w:hAnsi="Trebuchet MS"/>
          <w:color w:val="000000"/>
        </w:rPr>
        <w:t>At this point where there has been no response, the Finance team will follow their procedures for credit collection through a solicitor’s letter after which court action will be taken.  You will be charged with all admin, court and legal fees.</w:t>
      </w:r>
    </w:p>
    <w:p w14:paraId="58B05B0F" w14:textId="77777777" w:rsidR="004603D4" w:rsidRPr="00FC3F57" w:rsidRDefault="004603D4" w:rsidP="004603D4">
      <w:pPr>
        <w:ind w:left="720"/>
        <w:jc w:val="both"/>
        <w:rPr>
          <w:rFonts w:ascii="Trebuchet MS" w:hAnsi="Trebuchet MS"/>
          <w:color w:val="000000"/>
        </w:rPr>
      </w:pPr>
    </w:p>
    <w:p w14:paraId="06532C91" w14:textId="07A33EB9" w:rsidR="00FC3F57" w:rsidRPr="00FC3F57" w:rsidRDefault="00FC3F57" w:rsidP="00FC3F57">
      <w:pPr>
        <w:numPr>
          <w:ilvl w:val="0"/>
          <w:numId w:val="5"/>
        </w:numPr>
        <w:jc w:val="both"/>
        <w:rPr>
          <w:rFonts w:ascii="Trebuchet MS" w:hAnsi="Trebuchet MS"/>
          <w:color w:val="000000"/>
        </w:rPr>
      </w:pPr>
      <w:r w:rsidRPr="00FC3F57">
        <w:rPr>
          <w:rFonts w:ascii="Trebuchet MS" w:hAnsi="Trebuchet MS"/>
          <w:color w:val="000000"/>
        </w:rPr>
        <w:t xml:space="preserve">For parents receiving the Early Education Grant for children over the age of 3 years, or in some cases 2 years, this is available </w:t>
      </w:r>
      <w:r w:rsidR="004603D4">
        <w:rPr>
          <w:rFonts w:ascii="Trebuchet MS" w:hAnsi="Trebuchet MS"/>
          <w:color w:val="000000"/>
        </w:rPr>
        <w:t xml:space="preserve">both term time </w:t>
      </w:r>
      <w:r w:rsidRPr="00FC3F57">
        <w:rPr>
          <w:rFonts w:ascii="Trebuchet MS" w:hAnsi="Trebuchet MS"/>
          <w:color w:val="000000"/>
        </w:rPr>
        <w:t xml:space="preserve">during </w:t>
      </w:r>
      <w:r w:rsidRPr="00FC3F57">
        <w:rPr>
          <w:rFonts w:ascii="Trebuchet MS" w:hAnsi="Trebuchet MS"/>
          <w:color w:val="000000"/>
          <w:highlight w:val="yellow"/>
          <w:u w:val="single"/>
        </w:rPr>
        <w:t>38 weeks of nursery term time</w:t>
      </w:r>
      <w:r w:rsidRPr="00FC3F57">
        <w:rPr>
          <w:rFonts w:ascii="Trebuchet MS" w:hAnsi="Trebuchet MS"/>
          <w:color w:val="000000"/>
        </w:rPr>
        <w:t xml:space="preserve"> (nursery term time is approximately 39 weeks).  Any time in excess of 38 weeks and school holidays will be charged at the full fee rate. You do have the option of stretching the funding over 47 funded weeks of the year </w:t>
      </w:r>
      <w:r w:rsidRPr="00FC3F57">
        <w:rPr>
          <w:rFonts w:ascii="Trebuchet MS" w:hAnsi="Trebuchet MS"/>
          <w:b/>
          <w:color w:val="FF0000"/>
        </w:rPr>
        <w:t>(full nursery year of 51 weeks with 4 weeks payable)</w:t>
      </w:r>
      <w:r w:rsidRPr="00FC3F57">
        <w:rPr>
          <w:rFonts w:ascii="Trebuchet MS" w:hAnsi="Trebuchet MS"/>
          <w:color w:val="000000"/>
        </w:rPr>
        <w:t xml:space="preserve"> if you wish your child to attend for the full nursery year – please inform a nursery administrator if you wish to take up this option.</w:t>
      </w:r>
    </w:p>
    <w:p w14:paraId="553C4226" w14:textId="77777777" w:rsidR="004603D4" w:rsidRDefault="004603D4" w:rsidP="004603D4">
      <w:pPr>
        <w:autoSpaceDE w:val="0"/>
        <w:autoSpaceDN w:val="0"/>
        <w:adjustRightInd w:val="0"/>
        <w:ind w:left="720"/>
        <w:contextualSpacing/>
        <w:rPr>
          <w:rFonts w:ascii="Trebuchet MS" w:eastAsia="Calibri" w:hAnsi="Trebuchet MS" w:cs="ArialMT"/>
        </w:rPr>
      </w:pPr>
    </w:p>
    <w:p w14:paraId="46D19EE8" w14:textId="05ACE790" w:rsidR="00FC3F57" w:rsidRPr="00FC3F57" w:rsidRDefault="00FC3F57" w:rsidP="00FC3F57">
      <w:pPr>
        <w:numPr>
          <w:ilvl w:val="0"/>
          <w:numId w:val="6"/>
        </w:numPr>
        <w:autoSpaceDE w:val="0"/>
        <w:autoSpaceDN w:val="0"/>
        <w:adjustRightInd w:val="0"/>
        <w:contextualSpacing/>
        <w:rPr>
          <w:rFonts w:ascii="Trebuchet MS" w:eastAsia="Calibri" w:hAnsi="Trebuchet MS" w:cs="ArialMT"/>
        </w:rPr>
      </w:pPr>
      <w:r w:rsidRPr="00FC3F57">
        <w:rPr>
          <w:rFonts w:ascii="Trebuchet MS" w:eastAsia="Calibri" w:hAnsi="Trebuchet MS" w:cs="ArialMT"/>
        </w:rPr>
        <w:t xml:space="preserve">All Fees are subject to a review twice a year; </w:t>
      </w:r>
    </w:p>
    <w:p w14:paraId="72CA0D8F" w14:textId="77777777" w:rsidR="00FC3F57" w:rsidRPr="00FC3F57" w:rsidRDefault="00FC3F57" w:rsidP="00FC3F57">
      <w:pPr>
        <w:ind w:left="720"/>
        <w:contextualSpacing/>
        <w:rPr>
          <w:rFonts w:ascii="Trebuchet MS" w:eastAsia="Calibri" w:hAnsi="Trebuchet MS" w:cs="ArialMT"/>
        </w:rPr>
      </w:pPr>
    </w:p>
    <w:p w14:paraId="4C771AA3" w14:textId="77777777" w:rsidR="00FC3F57" w:rsidRPr="00FC3F57" w:rsidRDefault="00FC3F57" w:rsidP="00FC3F57">
      <w:pPr>
        <w:numPr>
          <w:ilvl w:val="0"/>
          <w:numId w:val="6"/>
        </w:numPr>
        <w:autoSpaceDE w:val="0"/>
        <w:autoSpaceDN w:val="0"/>
        <w:adjustRightInd w:val="0"/>
        <w:contextualSpacing/>
        <w:rPr>
          <w:rFonts w:ascii="Trebuchet MS" w:eastAsia="Calibri" w:hAnsi="Trebuchet MS" w:cs="ArialMT"/>
        </w:rPr>
      </w:pPr>
      <w:r w:rsidRPr="00FC3F57">
        <w:rPr>
          <w:rFonts w:ascii="Trebuchet MS" w:eastAsia="Calibri" w:hAnsi="Trebuchet MS" w:cs="ArialMT"/>
        </w:rPr>
        <w:t>Full payment of Fees is required even if the Child is absent from Nursery due to illness or personal holiday.</w:t>
      </w:r>
    </w:p>
    <w:p w14:paraId="1045CA71" w14:textId="77777777" w:rsidR="00FC3F57" w:rsidRPr="00FC3F57" w:rsidRDefault="00FC3F57" w:rsidP="00FC3F57">
      <w:pPr>
        <w:autoSpaceDE w:val="0"/>
        <w:autoSpaceDN w:val="0"/>
        <w:adjustRightInd w:val="0"/>
        <w:rPr>
          <w:rFonts w:ascii="ArialMT" w:eastAsia="Calibri" w:hAnsi="Calibri" w:cs="ArialMT"/>
        </w:rPr>
      </w:pPr>
    </w:p>
    <w:p w14:paraId="607401C1" w14:textId="77777777" w:rsidR="00FC3F57" w:rsidRPr="00FC3F57" w:rsidRDefault="00FC3F57" w:rsidP="00FC3F57">
      <w:pPr>
        <w:numPr>
          <w:ilvl w:val="0"/>
          <w:numId w:val="6"/>
        </w:numPr>
        <w:autoSpaceDE w:val="0"/>
        <w:autoSpaceDN w:val="0"/>
        <w:adjustRightInd w:val="0"/>
        <w:contextualSpacing/>
        <w:rPr>
          <w:rFonts w:ascii="Trebuchet MS" w:eastAsia="Calibri" w:hAnsi="Trebuchet MS" w:cs="ArialMT"/>
        </w:rPr>
      </w:pPr>
      <w:r w:rsidRPr="00FC3F57">
        <w:rPr>
          <w:rFonts w:ascii="Trebuchet MS" w:eastAsia="Calibri" w:hAnsi="Trebuchet MS" w:cs="ArialMT"/>
        </w:rPr>
        <w:t>The Fees do not include the holding of the Child after the end of a Session when no Parent/Guardian arrives to collect the Child or damage to property caused by the Child</w:t>
      </w:r>
    </w:p>
    <w:p w14:paraId="5D742580" w14:textId="77777777" w:rsidR="00FC3F57" w:rsidRPr="00FC3F57" w:rsidRDefault="00FC3F57" w:rsidP="00FC3F57">
      <w:pPr>
        <w:autoSpaceDE w:val="0"/>
        <w:autoSpaceDN w:val="0"/>
        <w:adjustRightInd w:val="0"/>
        <w:rPr>
          <w:rFonts w:ascii="ArialMT" w:eastAsia="Calibri" w:hAnsi="Calibri" w:cs="ArialMT"/>
        </w:rPr>
      </w:pPr>
    </w:p>
    <w:p w14:paraId="4BCF77EA" w14:textId="1D4FFC19" w:rsidR="00FC3F57" w:rsidRPr="00FC3F57" w:rsidRDefault="00FC3F57" w:rsidP="00FC3F57">
      <w:pPr>
        <w:numPr>
          <w:ilvl w:val="0"/>
          <w:numId w:val="5"/>
        </w:numPr>
        <w:jc w:val="both"/>
        <w:rPr>
          <w:rFonts w:ascii="Trebuchet MS" w:hAnsi="Trebuchet MS"/>
        </w:rPr>
      </w:pPr>
      <w:r w:rsidRPr="00FC3F57">
        <w:rPr>
          <w:rFonts w:ascii="Trebuchet MS" w:hAnsi="Trebuchet MS"/>
          <w:color w:val="000000"/>
        </w:rPr>
        <w:lastRenderedPageBreak/>
        <w:t>If you are late in collecting your child you will be charged £</w:t>
      </w:r>
      <w:r w:rsidR="004603D4">
        <w:rPr>
          <w:rFonts w:ascii="Trebuchet MS" w:hAnsi="Trebuchet MS"/>
          <w:color w:val="000000"/>
        </w:rPr>
        <w:t>10</w:t>
      </w:r>
      <w:r w:rsidRPr="00FC3F57">
        <w:rPr>
          <w:rFonts w:ascii="Trebuchet MS" w:hAnsi="Trebuchet MS"/>
          <w:color w:val="000000"/>
        </w:rPr>
        <w:t xml:space="preserve"> for the first 10 minutes that exceeds your booked time.  </w:t>
      </w:r>
      <w:r w:rsidRPr="00FC3F57">
        <w:rPr>
          <w:rFonts w:ascii="Trebuchet MS" w:hAnsi="Trebuchet MS"/>
        </w:rPr>
        <w:t>Thereafter you will be charged £25 for each further period of 15 minutes that exceeds your booked time.</w:t>
      </w:r>
      <w:r w:rsidRPr="00FC3F57">
        <w:rPr>
          <w:rFonts w:ascii="Trebuchet MS" w:hAnsi="Trebuchet MS"/>
        </w:rPr>
        <w:tab/>
      </w:r>
    </w:p>
    <w:p w14:paraId="713832BB" w14:textId="77777777" w:rsidR="00FC3F57" w:rsidRPr="00FC3F57" w:rsidRDefault="00FC3F57" w:rsidP="00FC3F57">
      <w:pPr>
        <w:ind w:left="720"/>
        <w:jc w:val="both"/>
        <w:rPr>
          <w:rFonts w:ascii="Trebuchet MS" w:hAnsi="Trebuchet MS"/>
        </w:rPr>
      </w:pPr>
    </w:p>
    <w:p w14:paraId="13FF3143" w14:textId="5CE99029" w:rsidR="00FC3F57" w:rsidRPr="00FC3F57" w:rsidRDefault="00FC3F57" w:rsidP="00FC3F57">
      <w:pPr>
        <w:numPr>
          <w:ilvl w:val="0"/>
          <w:numId w:val="7"/>
        </w:numPr>
        <w:autoSpaceDE w:val="0"/>
        <w:autoSpaceDN w:val="0"/>
        <w:adjustRightInd w:val="0"/>
        <w:contextualSpacing/>
        <w:rPr>
          <w:rFonts w:ascii="Trebuchet MS" w:eastAsia="Calibri" w:hAnsi="Trebuchet MS" w:cs="ArialMT"/>
        </w:rPr>
      </w:pPr>
      <w:r w:rsidRPr="00FC3F57">
        <w:rPr>
          <w:rFonts w:ascii="Trebuchet MS" w:eastAsia="Calibri" w:hAnsi="Trebuchet MS" w:cs="ArialMT"/>
        </w:rPr>
        <w:t xml:space="preserve">Parents/ carers must provide the original copies of documentation </w:t>
      </w:r>
      <w:proofErr w:type="gramStart"/>
      <w:r w:rsidRPr="00FC3F57">
        <w:rPr>
          <w:rFonts w:ascii="Trebuchet MS" w:eastAsia="Calibri" w:hAnsi="Trebuchet MS" w:cs="ArialMT"/>
        </w:rPr>
        <w:t>e.g.</w:t>
      </w:r>
      <w:proofErr w:type="gramEnd"/>
      <w:r w:rsidRPr="00FC3F57">
        <w:rPr>
          <w:rFonts w:ascii="Trebuchet MS" w:eastAsia="Calibri" w:hAnsi="Trebuchet MS" w:cs="ArialMT"/>
        </w:rPr>
        <w:t xml:space="preserve"> birth certificate, passport to confirm a child has reached the eligible age on initial registration for all free entitlement. </w:t>
      </w:r>
      <w:proofErr w:type="spellStart"/>
      <w:r w:rsidR="004603D4">
        <w:rPr>
          <w:rFonts w:ascii="Trebuchet MS" w:eastAsia="Calibri" w:hAnsi="Trebuchet MS" w:cs="ArialMT"/>
        </w:rPr>
        <w:t>With out</w:t>
      </w:r>
      <w:proofErr w:type="spellEnd"/>
      <w:r w:rsidR="004603D4">
        <w:rPr>
          <w:rFonts w:ascii="Trebuchet MS" w:eastAsia="Calibri" w:hAnsi="Trebuchet MS" w:cs="ArialMT"/>
        </w:rPr>
        <w:t xml:space="preserve"> seeing a copy of this children will not be able to start nursery until this is provided. </w:t>
      </w:r>
      <w:r w:rsidRPr="00FC3F57">
        <w:rPr>
          <w:rFonts w:ascii="Trebuchet MS" w:eastAsia="Calibri" w:hAnsi="Trebuchet MS" w:cs="ArialMT"/>
        </w:rPr>
        <w:t>A paper copy will be retained to enable ESCC to carry out audits.</w:t>
      </w:r>
    </w:p>
    <w:p w14:paraId="40119E99" w14:textId="77777777" w:rsidR="00FC3F57" w:rsidRPr="00FC3F57" w:rsidRDefault="00FC3F57" w:rsidP="00FC3F57">
      <w:pPr>
        <w:autoSpaceDE w:val="0"/>
        <w:autoSpaceDN w:val="0"/>
        <w:adjustRightInd w:val="0"/>
        <w:ind w:left="720"/>
        <w:contextualSpacing/>
        <w:rPr>
          <w:rFonts w:ascii="Trebuchet MS" w:eastAsia="Calibri" w:hAnsi="Trebuchet MS" w:cs="ArialMT"/>
        </w:rPr>
      </w:pPr>
    </w:p>
    <w:p w14:paraId="7EFE2374" w14:textId="77777777" w:rsidR="00FC3F57" w:rsidRPr="00FC3F57" w:rsidRDefault="00FC3F57" w:rsidP="00FC3F57">
      <w:pPr>
        <w:numPr>
          <w:ilvl w:val="0"/>
          <w:numId w:val="6"/>
        </w:numPr>
        <w:autoSpaceDE w:val="0"/>
        <w:autoSpaceDN w:val="0"/>
        <w:adjustRightInd w:val="0"/>
        <w:contextualSpacing/>
        <w:rPr>
          <w:rFonts w:ascii="Trebuchet MS" w:eastAsia="Calibri" w:hAnsi="Trebuchet MS" w:cs="ArialMT"/>
        </w:rPr>
      </w:pPr>
      <w:r w:rsidRPr="00FC3F57">
        <w:rPr>
          <w:rFonts w:ascii="Trebuchet MS" w:eastAsia="Calibri" w:hAnsi="Trebuchet MS" w:cs="ArialMT"/>
        </w:rPr>
        <w:t>If in the reasonable opinion of the Nursery Manager or person of similar standing or authority it is considered that the behaviour* of either Parent/Guardian is detrimental to the health, safety or well- being of any Child or employee in the Nursery, or to other children or parents/guardians attending the Nursery, this would also include the community centre space, then Denton Island Nursery may serve notice to the Parent/Guardian requiring the Child to be immediately removed from the Nursery and the requirement for one calendar months’ notice shall not apply, but Denton Island Nursery shall still be entitled to receive payment of  one month’s Fees in lieu of notice.</w:t>
      </w:r>
    </w:p>
    <w:p w14:paraId="76A30B1B" w14:textId="77777777" w:rsidR="00FC3F57" w:rsidRPr="00FC3F57" w:rsidRDefault="00FC3F57" w:rsidP="00FC3F57">
      <w:pPr>
        <w:autoSpaceDE w:val="0"/>
        <w:autoSpaceDN w:val="0"/>
        <w:adjustRightInd w:val="0"/>
        <w:ind w:left="720"/>
        <w:contextualSpacing/>
        <w:rPr>
          <w:rFonts w:ascii="Trebuchet MS" w:eastAsia="Calibri" w:hAnsi="Trebuchet MS" w:cs="ArialMT"/>
        </w:rPr>
      </w:pPr>
    </w:p>
    <w:p w14:paraId="67EDEF49" w14:textId="77777777" w:rsidR="00FC3F57" w:rsidRPr="00FC3F57" w:rsidRDefault="00FC3F57" w:rsidP="00FC3F57">
      <w:pPr>
        <w:numPr>
          <w:ilvl w:val="0"/>
          <w:numId w:val="6"/>
        </w:numPr>
        <w:autoSpaceDE w:val="0"/>
        <w:autoSpaceDN w:val="0"/>
        <w:adjustRightInd w:val="0"/>
        <w:contextualSpacing/>
        <w:rPr>
          <w:rFonts w:ascii="Trebuchet MS" w:eastAsia="Calibri" w:hAnsi="Trebuchet MS" w:cs="ArialMT"/>
        </w:rPr>
      </w:pPr>
      <w:r w:rsidRPr="00FC3F57">
        <w:rPr>
          <w:rFonts w:ascii="Trebuchet MS" w:eastAsia="Calibri" w:hAnsi="Trebuchet MS" w:cs="ArialMT"/>
        </w:rPr>
        <w:t xml:space="preserve">Behaviour that would constitute an issue include (but is not limited to) assault either verbal or physical of a member of staff or another child or parent/guardian or abusive comments, written or oral such as on </w:t>
      </w:r>
      <w:proofErr w:type="gramStart"/>
      <w:r w:rsidRPr="00FC3F57">
        <w:rPr>
          <w:rFonts w:ascii="Trebuchet MS" w:eastAsia="Calibri" w:hAnsi="Trebuchet MS" w:cs="ArialMT"/>
        </w:rPr>
        <w:t>Social Media</w:t>
      </w:r>
      <w:proofErr w:type="gramEnd"/>
      <w:r w:rsidRPr="00FC3F57">
        <w:rPr>
          <w:rFonts w:ascii="Trebuchet MS" w:eastAsia="Calibri" w:hAnsi="Trebuchet MS" w:cs="ArialMT"/>
        </w:rPr>
        <w:t xml:space="preserve">. </w:t>
      </w:r>
    </w:p>
    <w:p w14:paraId="105E6E36" w14:textId="77777777" w:rsidR="00DF793C" w:rsidRDefault="00FC3F57" w:rsidP="00FC3F57">
      <w:pPr>
        <w:jc w:val="center"/>
        <w:rPr>
          <w:rFonts w:ascii="Trebuchet MS" w:hAnsi="Trebuchet MS"/>
          <w:color w:val="000000"/>
        </w:rPr>
      </w:pPr>
      <w:r w:rsidRPr="00FC3F57">
        <w:rPr>
          <w:rFonts w:ascii="Trebuchet MS" w:hAnsi="Trebuchet MS"/>
          <w:color w:val="000000"/>
        </w:rPr>
        <w:t xml:space="preserve">       </w:t>
      </w:r>
    </w:p>
    <w:p w14:paraId="50C9D442" w14:textId="52548AD2" w:rsidR="00FC3F57" w:rsidRPr="00FC3F57" w:rsidRDefault="00FC3F57" w:rsidP="00FC3F57">
      <w:pPr>
        <w:jc w:val="center"/>
        <w:rPr>
          <w:rFonts w:ascii="Trebuchet MS" w:hAnsi="Trebuchet MS"/>
          <w:b/>
          <w:color w:val="000000"/>
          <w:u w:val="single"/>
        </w:rPr>
      </w:pPr>
      <w:r w:rsidRPr="00FC3F57">
        <w:rPr>
          <w:rFonts w:ascii="Trebuchet MS" w:hAnsi="Trebuchet MS"/>
          <w:color w:val="000000"/>
        </w:rPr>
        <w:t xml:space="preserve"> </w:t>
      </w:r>
      <w:r w:rsidRPr="00FC3F57">
        <w:rPr>
          <w:rFonts w:ascii="Trebuchet MS" w:hAnsi="Trebuchet MS"/>
          <w:b/>
          <w:color w:val="000000"/>
          <w:u w:val="single"/>
        </w:rPr>
        <w:t>Conditions of Acceptance</w:t>
      </w:r>
    </w:p>
    <w:p w14:paraId="69E0C509" w14:textId="77777777" w:rsidR="00FC3F57" w:rsidRPr="00FC3F57" w:rsidRDefault="00FC3F57" w:rsidP="00FC3F57">
      <w:pPr>
        <w:rPr>
          <w:rFonts w:ascii="Trebuchet MS" w:hAnsi="Trebuchet MS"/>
          <w:b/>
          <w:color w:val="000000"/>
          <w:u w:val="single"/>
        </w:rPr>
      </w:pPr>
    </w:p>
    <w:p w14:paraId="6EF3DB09" w14:textId="2924E345" w:rsidR="00FC3F57" w:rsidRPr="00FC3F57" w:rsidRDefault="00FC3F57" w:rsidP="00FC3F57">
      <w:pPr>
        <w:numPr>
          <w:ilvl w:val="0"/>
          <w:numId w:val="2"/>
        </w:numPr>
        <w:jc w:val="both"/>
        <w:rPr>
          <w:rFonts w:ascii="Trebuchet MS" w:hAnsi="Trebuchet MS"/>
          <w:color w:val="000000"/>
        </w:rPr>
      </w:pPr>
      <w:r w:rsidRPr="00FC3F57">
        <w:rPr>
          <w:rFonts w:ascii="Trebuchet MS" w:hAnsi="Trebuchet MS"/>
          <w:color w:val="000000"/>
        </w:rPr>
        <w:t>Every child will be given the opportunity to attend t</w:t>
      </w:r>
      <w:r w:rsidR="00DF793C">
        <w:rPr>
          <w:rFonts w:ascii="Trebuchet MS" w:hAnsi="Trebuchet MS"/>
          <w:color w:val="000000"/>
        </w:rPr>
        <w:t>hree</w:t>
      </w:r>
      <w:r w:rsidRPr="00FC3F57">
        <w:rPr>
          <w:rFonts w:ascii="Trebuchet MS" w:hAnsi="Trebuchet MS"/>
          <w:color w:val="000000"/>
        </w:rPr>
        <w:t xml:space="preserve"> settling sessions free of charge.</w:t>
      </w:r>
    </w:p>
    <w:p w14:paraId="1C26D046" w14:textId="77777777" w:rsidR="00FC3F57" w:rsidRPr="00FC3F57" w:rsidRDefault="00FC3F57" w:rsidP="00FC3F57">
      <w:pPr>
        <w:numPr>
          <w:ilvl w:val="0"/>
          <w:numId w:val="2"/>
        </w:numPr>
        <w:jc w:val="both"/>
        <w:rPr>
          <w:rFonts w:ascii="Trebuchet MS" w:hAnsi="Trebuchet MS"/>
          <w:color w:val="000000"/>
        </w:rPr>
      </w:pPr>
      <w:r w:rsidRPr="00FC3F57">
        <w:rPr>
          <w:rFonts w:ascii="Trebuchet MS" w:hAnsi="Trebuchet MS"/>
          <w:color w:val="000000"/>
        </w:rPr>
        <w:t>Once the space has been accepted, the deposit cannot be refunded if you choose not to take up the space at a later date.</w:t>
      </w:r>
    </w:p>
    <w:p w14:paraId="1810C567" w14:textId="58F52865" w:rsidR="00FC3F57" w:rsidRPr="00FC3F57" w:rsidRDefault="00FC3F57" w:rsidP="00FC3F57">
      <w:pPr>
        <w:numPr>
          <w:ilvl w:val="0"/>
          <w:numId w:val="2"/>
        </w:numPr>
        <w:jc w:val="both"/>
        <w:rPr>
          <w:rFonts w:ascii="Trebuchet MS" w:hAnsi="Trebuchet MS"/>
          <w:color w:val="000000"/>
        </w:rPr>
      </w:pPr>
      <w:r w:rsidRPr="00FC3F57">
        <w:rPr>
          <w:rFonts w:ascii="Trebuchet MS" w:hAnsi="Trebuchet MS"/>
          <w:color w:val="000000"/>
        </w:rPr>
        <w:t>If you decide to give notice or withdraw your child from the Nursery during the first month, all the deposit will be lost.</w:t>
      </w:r>
    </w:p>
    <w:p w14:paraId="5671CE31" w14:textId="77777777" w:rsidR="00FC3F57" w:rsidRPr="00FC3F57" w:rsidRDefault="00FC3F57" w:rsidP="00FC3F57">
      <w:pPr>
        <w:numPr>
          <w:ilvl w:val="0"/>
          <w:numId w:val="2"/>
        </w:numPr>
        <w:jc w:val="both"/>
        <w:rPr>
          <w:rFonts w:ascii="Trebuchet MS" w:hAnsi="Trebuchet MS"/>
          <w:color w:val="000000"/>
        </w:rPr>
      </w:pPr>
      <w:r w:rsidRPr="00FC3F57">
        <w:rPr>
          <w:rFonts w:ascii="Trebuchet MS" w:hAnsi="Trebuchet MS"/>
          <w:color w:val="000000"/>
        </w:rPr>
        <w:t>After this period, four weeks written notice is required in writing if you no longer require a space or wish to reduce your sessions.</w:t>
      </w:r>
    </w:p>
    <w:p w14:paraId="67001C78" w14:textId="77777777" w:rsidR="00FC3F57" w:rsidRPr="00FC3F57" w:rsidRDefault="00FC3F57" w:rsidP="00FC3F57">
      <w:pPr>
        <w:numPr>
          <w:ilvl w:val="0"/>
          <w:numId w:val="2"/>
        </w:numPr>
        <w:jc w:val="both"/>
        <w:rPr>
          <w:rFonts w:ascii="Trebuchet MS" w:hAnsi="Trebuchet MS"/>
          <w:color w:val="000000"/>
        </w:rPr>
      </w:pPr>
      <w:r w:rsidRPr="00FC3F57">
        <w:rPr>
          <w:rFonts w:ascii="Trebuchet MS" w:hAnsi="Trebuchet MS"/>
          <w:color w:val="000000"/>
        </w:rPr>
        <w:t>All parents must adhere to the policies and procedures detailed in the prospectus and the terms and conditions.</w:t>
      </w:r>
    </w:p>
    <w:p w14:paraId="0A510C4D" w14:textId="77777777" w:rsidR="00FC3F57" w:rsidRPr="00FC3F57" w:rsidRDefault="00FC3F57" w:rsidP="00FC3F57">
      <w:pPr>
        <w:numPr>
          <w:ilvl w:val="0"/>
          <w:numId w:val="2"/>
        </w:numPr>
        <w:jc w:val="both"/>
        <w:rPr>
          <w:rFonts w:ascii="Trebuchet MS" w:hAnsi="Trebuchet MS"/>
          <w:color w:val="000000"/>
        </w:rPr>
      </w:pPr>
      <w:r w:rsidRPr="00FC3F57">
        <w:rPr>
          <w:rFonts w:ascii="Trebuchet MS" w:hAnsi="Trebuchet MS"/>
          <w:color w:val="000000"/>
        </w:rPr>
        <w:t>Every opportunity will be taken by the staff and the management team to help parents and children settle and feel welcomed into the setting.</w:t>
      </w:r>
    </w:p>
    <w:p w14:paraId="62519E3E" w14:textId="77777777" w:rsidR="00FC3F57" w:rsidRPr="00FC3F57" w:rsidRDefault="00FC3F57" w:rsidP="00FC3F57">
      <w:pPr>
        <w:jc w:val="both"/>
        <w:rPr>
          <w:rFonts w:ascii="Trebuchet MS" w:hAnsi="Trebuchet MS"/>
          <w:color w:val="000000"/>
        </w:rPr>
      </w:pPr>
    </w:p>
    <w:p w14:paraId="70309A2B" w14:textId="77777777" w:rsidR="00FC3F57" w:rsidRPr="00FC3F57" w:rsidRDefault="00FC3F57" w:rsidP="00FC3F57">
      <w:pPr>
        <w:jc w:val="both"/>
        <w:rPr>
          <w:rFonts w:ascii="Trebuchet MS" w:hAnsi="Trebuchet MS"/>
          <w:color w:val="000000"/>
        </w:rPr>
      </w:pPr>
    </w:p>
    <w:p w14:paraId="1397682C" w14:textId="77777777" w:rsidR="00FC3F57" w:rsidRPr="00FC3F57" w:rsidRDefault="00FC3F57" w:rsidP="00FC3F57">
      <w:pPr>
        <w:jc w:val="both"/>
        <w:rPr>
          <w:rFonts w:ascii="Trebuchet MS" w:hAnsi="Trebuchet MS"/>
          <w:color w:val="000000"/>
        </w:rPr>
      </w:pPr>
    </w:p>
    <w:p w14:paraId="32841FE6" w14:textId="77777777" w:rsidR="00FC3F57" w:rsidRPr="00FC3F57" w:rsidRDefault="00FC3F57" w:rsidP="00FC3F57">
      <w:pPr>
        <w:jc w:val="both"/>
        <w:rPr>
          <w:rFonts w:ascii="Trebuchet MS" w:hAnsi="Trebuchet MS"/>
          <w:color w:val="000000"/>
        </w:rPr>
      </w:pPr>
      <w:r w:rsidRPr="00FC3F57">
        <w:rPr>
          <w:rFonts w:ascii="Trebuchet MS" w:hAnsi="Trebuchet MS"/>
          <w:color w:val="000000"/>
        </w:rPr>
        <w:t>Name of Child……………………………………………………………</w:t>
      </w:r>
    </w:p>
    <w:p w14:paraId="11C89213" w14:textId="77777777" w:rsidR="00FC3F57" w:rsidRPr="00FC3F57" w:rsidRDefault="00FC3F57" w:rsidP="00FC3F57">
      <w:pPr>
        <w:jc w:val="both"/>
        <w:rPr>
          <w:rFonts w:ascii="Trebuchet MS" w:hAnsi="Trebuchet MS"/>
          <w:color w:val="000000"/>
        </w:rPr>
      </w:pPr>
    </w:p>
    <w:p w14:paraId="56989C5F" w14:textId="77777777" w:rsidR="00FC3F57" w:rsidRPr="00FC3F57" w:rsidRDefault="00FC3F57" w:rsidP="00FC3F57">
      <w:pPr>
        <w:jc w:val="both"/>
        <w:rPr>
          <w:rFonts w:ascii="Trebuchet MS" w:hAnsi="Trebuchet MS"/>
          <w:color w:val="000000"/>
        </w:rPr>
      </w:pPr>
    </w:p>
    <w:p w14:paraId="37B3CE91" w14:textId="77777777" w:rsidR="00FC3F57" w:rsidRPr="00FC3F57" w:rsidRDefault="00FC3F57" w:rsidP="00FC3F57">
      <w:pPr>
        <w:jc w:val="both"/>
        <w:rPr>
          <w:rFonts w:ascii="Trebuchet MS" w:hAnsi="Trebuchet MS"/>
          <w:color w:val="000000"/>
          <w:u w:val="single"/>
        </w:rPr>
      </w:pPr>
      <w:r w:rsidRPr="00FC3F57">
        <w:rPr>
          <w:rFonts w:ascii="Trebuchet MS" w:hAnsi="Trebuchet MS"/>
          <w:color w:val="000000"/>
        </w:rPr>
        <w:t xml:space="preserve">I/We (please print </w:t>
      </w:r>
      <w:proofErr w:type="gramStart"/>
      <w:r w:rsidRPr="00FC3F57">
        <w:rPr>
          <w:rFonts w:ascii="Trebuchet MS" w:hAnsi="Trebuchet MS"/>
          <w:color w:val="000000"/>
        </w:rPr>
        <w:t>name)…</w:t>
      </w:r>
      <w:proofErr w:type="gramEnd"/>
      <w:r w:rsidRPr="00FC3F57">
        <w:rPr>
          <w:rFonts w:ascii="Trebuchet MS" w:hAnsi="Trebuchet MS"/>
          <w:color w:val="000000"/>
        </w:rPr>
        <w:t xml:space="preserve">…………………………………………………………… </w:t>
      </w:r>
      <w:r w:rsidRPr="00FC3F57">
        <w:rPr>
          <w:rFonts w:ascii="Trebuchet MS" w:hAnsi="Trebuchet MS"/>
          <w:color w:val="000000"/>
          <w:u w:val="single"/>
        </w:rPr>
        <w:t>Have read and understand the contents of this contract and agree to abide by the terms and conditions detailed</w:t>
      </w:r>
    </w:p>
    <w:p w14:paraId="0808534A" w14:textId="77777777" w:rsidR="00FC3F57" w:rsidRPr="00FC3F57" w:rsidRDefault="00FC3F57" w:rsidP="00FC3F57">
      <w:pPr>
        <w:jc w:val="both"/>
        <w:rPr>
          <w:rFonts w:ascii="Trebuchet MS" w:hAnsi="Trebuchet MS"/>
          <w:color w:val="000000"/>
          <w:u w:val="single"/>
        </w:rPr>
      </w:pPr>
    </w:p>
    <w:p w14:paraId="427003B7" w14:textId="77777777" w:rsidR="00FC3F57" w:rsidRPr="00FC3F57" w:rsidRDefault="00FC3F57" w:rsidP="00FC3F57">
      <w:pPr>
        <w:jc w:val="both"/>
        <w:rPr>
          <w:rFonts w:ascii="Trebuchet MS" w:hAnsi="Trebuchet MS"/>
          <w:color w:val="000000"/>
        </w:rPr>
      </w:pPr>
    </w:p>
    <w:p w14:paraId="5E4B6868" w14:textId="77777777" w:rsidR="00FC3F57" w:rsidRPr="00FC3F57" w:rsidRDefault="00FC3F57" w:rsidP="00FC3F57">
      <w:pPr>
        <w:jc w:val="both"/>
        <w:rPr>
          <w:rFonts w:ascii="Trebuchet MS" w:hAnsi="Trebuchet MS"/>
          <w:color w:val="000000"/>
        </w:rPr>
      </w:pPr>
      <w:r w:rsidRPr="00FC3F57">
        <w:rPr>
          <w:rFonts w:ascii="Trebuchet MS" w:hAnsi="Trebuchet MS"/>
          <w:color w:val="000000"/>
        </w:rPr>
        <w:t>Signed (parent/</w:t>
      </w:r>
      <w:proofErr w:type="gramStart"/>
      <w:r w:rsidRPr="00FC3F57">
        <w:rPr>
          <w:rFonts w:ascii="Trebuchet MS" w:hAnsi="Trebuchet MS"/>
          <w:color w:val="000000"/>
        </w:rPr>
        <w:t>carer)…</w:t>
      </w:r>
      <w:proofErr w:type="gramEnd"/>
      <w:r w:rsidRPr="00FC3F57">
        <w:rPr>
          <w:rFonts w:ascii="Trebuchet MS" w:hAnsi="Trebuchet MS"/>
          <w:color w:val="000000"/>
        </w:rPr>
        <w:t>……………………………………………..…..        Date……………………………….</w:t>
      </w:r>
    </w:p>
    <w:p w14:paraId="0DF15153" w14:textId="77777777" w:rsidR="00FC3F57" w:rsidRPr="00FC3F57" w:rsidRDefault="00FC3F57" w:rsidP="00FC3F57">
      <w:pPr>
        <w:jc w:val="both"/>
        <w:rPr>
          <w:rFonts w:ascii="Trebuchet MS" w:hAnsi="Trebuchet MS"/>
          <w:color w:val="000000"/>
        </w:rPr>
      </w:pPr>
    </w:p>
    <w:p w14:paraId="7DC99412" w14:textId="77777777" w:rsidR="00FC3F57" w:rsidRPr="00FC3F57" w:rsidRDefault="00FC3F57" w:rsidP="00FC3F57">
      <w:pPr>
        <w:jc w:val="both"/>
        <w:rPr>
          <w:rFonts w:ascii="Trebuchet MS" w:hAnsi="Trebuchet MS"/>
          <w:color w:val="000000"/>
        </w:rPr>
      </w:pPr>
    </w:p>
    <w:p w14:paraId="39427C36" w14:textId="77777777" w:rsidR="00FC3F57" w:rsidRPr="00FC3F57" w:rsidRDefault="00FC3F57" w:rsidP="00FC3F57">
      <w:pPr>
        <w:jc w:val="both"/>
        <w:rPr>
          <w:rFonts w:ascii="Trebuchet MS" w:hAnsi="Trebuchet MS"/>
          <w:color w:val="000000"/>
        </w:rPr>
      </w:pPr>
      <w:r w:rsidRPr="00FC3F57">
        <w:rPr>
          <w:rFonts w:ascii="Trebuchet MS" w:hAnsi="Trebuchet MS"/>
          <w:color w:val="000000"/>
        </w:rPr>
        <w:t>Signed (parent/</w:t>
      </w:r>
      <w:proofErr w:type="gramStart"/>
      <w:r w:rsidRPr="00FC3F57">
        <w:rPr>
          <w:rFonts w:ascii="Trebuchet MS" w:hAnsi="Trebuchet MS"/>
          <w:color w:val="000000"/>
        </w:rPr>
        <w:t>carer)…</w:t>
      </w:r>
      <w:proofErr w:type="gramEnd"/>
      <w:r w:rsidRPr="00FC3F57">
        <w:rPr>
          <w:rFonts w:ascii="Trebuchet MS" w:hAnsi="Trebuchet MS"/>
          <w:color w:val="000000"/>
        </w:rPr>
        <w:t>……………………………………………..…..</w:t>
      </w:r>
    </w:p>
    <w:p w14:paraId="46A3FF41" w14:textId="77777777" w:rsidR="00FC3F57" w:rsidRPr="00FC3F57" w:rsidRDefault="00FC3F57" w:rsidP="00FC3F57">
      <w:pPr>
        <w:jc w:val="both"/>
        <w:rPr>
          <w:rFonts w:ascii="Trebuchet MS" w:hAnsi="Trebuchet MS"/>
          <w:color w:val="000000"/>
        </w:rPr>
      </w:pPr>
    </w:p>
    <w:p w14:paraId="1C844013" w14:textId="77777777" w:rsidR="00FC3F57" w:rsidRPr="00FC3F57" w:rsidRDefault="00FC3F57" w:rsidP="00FC3F57">
      <w:pPr>
        <w:jc w:val="both"/>
        <w:rPr>
          <w:rFonts w:ascii="Trebuchet MS" w:hAnsi="Trebuchet MS"/>
          <w:color w:val="000000"/>
        </w:rPr>
      </w:pPr>
    </w:p>
    <w:p w14:paraId="189ADC1E" w14:textId="663AEA39" w:rsidR="00FC3F57" w:rsidRPr="00FC3F57" w:rsidRDefault="00FC3F57" w:rsidP="00FC3F57">
      <w:pPr>
        <w:jc w:val="both"/>
        <w:rPr>
          <w:rFonts w:ascii="Trebuchet MS" w:hAnsi="Trebuchet MS"/>
          <w:color w:val="000000"/>
        </w:rPr>
      </w:pPr>
      <w:r w:rsidRPr="00FC3F57">
        <w:rPr>
          <w:rFonts w:ascii="Trebuchet MS" w:hAnsi="Trebuchet MS"/>
          <w:color w:val="000000"/>
        </w:rPr>
        <w:t xml:space="preserve">Updated: </w:t>
      </w:r>
      <w:r w:rsidR="004603D4">
        <w:rPr>
          <w:rFonts w:ascii="Trebuchet MS" w:hAnsi="Trebuchet MS"/>
          <w:color w:val="000000"/>
        </w:rPr>
        <w:t>March 2025</w:t>
      </w:r>
    </w:p>
    <w:p w14:paraId="07FB1BC1" w14:textId="77777777" w:rsidR="00FC3F57" w:rsidRPr="00FC3F57" w:rsidRDefault="00FC3F57" w:rsidP="00FC3F57">
      <w:pPr>
        <w:rPr>
          <w:rFonts w:ascii="Calibri" w:eastAsia="Calibri" w:hAnsi="Calibri"/>
        </w:rPr>
      </w:pPr>
    </w:p>
    <w:bookmarkEnd w:id="1"/>
    <w:sectPr w:rsidR="00FC3F57" w:rsidRPr="00FC3F57" w:rsidSect="007F1693">
      <w:pgSz w:w="11906" w:h="16838"/>
      <w:pgMar w:top="1440" w:right="1440" w:bottom="1440" w:left="1440" w:header="709" w:footer="709" w:gutter="0"/>
      <w:pgBorders w:offsetFrom="page">
        <w:top w:val="double" w:sz="4" w:space="24" w:color="FFFF00"/>
        <w:left w:val="double" w:sz="4" w:space="24" w:color="FFFF00"/>
        <w:bottom w:val="double" w:sz="4" w:space="24" w:color="FFFF00"/>
        <w:right w:val="double" w:sz="4" w:space="24" w:color="FFFF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5FEEB" w14:textId="77777777" w:rsidR="001E3833" w:rsidRDefault="001E3833" w:rsidP="001E3833">
      <w:pPr>
        <w:spacing w:after="0" w:line="240" w:lineRule="auto"/>
      </w:pPr>
      <w:r>
        <w:separator/>
      </w:r>
    </w:p>
  </w:endnote>
  <w:endnote w:type="continuationSeparator" w:id="0">
    <w:p w14:paraId="508221D5" w14:textId="77777777" w:rsidR="001E3833" w:rsidRDefault="001E3833" w:rsidP="001E3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MT">
    <w:altName w:val="Times New Roman"/>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434AE" w14:textId="77777777" w:rsidR="001E3833" w:rsidRDefault="001E3833" w:rsidP="001E3833">
      <w:pPr>
        <w:spacing w:after="0" w:line="240" w:lineRule="auto"/>
      </w:pPr>
      <w:r>
        <w:separator/>
      </w:r>
    </w:p>
  </w:footnote>
  <w:footnote w:type="continuationSeparator" w:id="0">
    <w:p w14:paraId="7CD3520A" w14:textId="77777777" w:rsidR="001E3833" w:rsidRDefault="001E3833" w:rsidP="001E38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4C64"/>
    <w:multiLevelType w:val="hybridMultilevel"/>
    <w:tmpl w:val="D15EC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44D4A"/>
    <w:multiLevelType w:val="hybridMultilevel"/>
    <w:tmpl w:val="C414D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B23445"/>
    <w:multiLevelType w:val="hybridMultilevel"/>
    <w:tmpl w:val="F98276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552A3C"/>
    <w:multiLevelType w:val="hybridMultilevel"/>
    <w:tmpl w:val="05A27F0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081F0B"/>
    <w:multiLevelType w:val="hybridMultilevel"/>
    <w:tmpl w:val="35D0E9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6C4A9A"/>
    <w:multiLevelType w:val="hybridMultilevel"/>
    <w:tmpl w:val="DE3E9F4A"/>
    <w:lvl w:ilvl="0" w:tplc="DE90CDA2">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B345C2"/>
    <w:multiLevelType w:val="hybridMultilevel"/>
    <w:tmpl w:val="89503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9D0302"/>
    <w:multiLevelType w:val="hybridMultilevel"/>
    <w:tmpl w:val="441E80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C132D9"/>
    <w:multiLevelType w:val="hybridMultilevel"/>
    <w:tmpl w:val="BA48E7D2"/>
    <w:lvl w:ilvl="0" w:tplc="A1B2A170">
      <w:start w:val="3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7622BC2"/>
    <w:multiLevelType w:val="hybridMultilevel"/>
    <w:tmpl w:val="C088AF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1"/>
  </w:num>
  <w:num w:numId="4">
    <w:abstractNumId w:val="4"/>
  </w:num>
  <w:num w:numId="5">
    <w:abstractNumId w:val="9"/>
  </w:num>
  <w:num w:numId="6">
    <w:abstractNumId w:val="6"/>
  </w:num>
  <w:num w:numId="7">
    <w:abstractNumId w:val="0"/>
  </w:num>
  <w:num w:numId="8">
    <w:abstractNumId w:val="5"/>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833"/>
    <w:rsid w:val="001E3833"/>
    <w:rsid w:val="004603D4"/>
    <w:rsid w:val="0058053C"/>
    <w:rsid w:val="005909DB"/>
    <w:rsid w:val="006A2440"/>
    <w:rsid w:val="007B7336"/>
    <w:rsid w:val="007F1693"/>
    <w:rsid w:val="008141C7"/>
    <w:rsid w:val="008B5031"/>
    <w:rsid w:val="008F3B69"/>
    <w:rsid w:val="00A47C0D"/>
    <w:rsid w:val="00DE22D6"/>
    <w:rsid w:val="00DF793C"/>
    <w:rsid w:val="00FC3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5138"/>
  <w15:chartTrackingRefBased/>
  <w15:docId w15:val="{0D4882C6-41C3-4B3D-821F-31C1E4ACE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E3833"/>
    <w:pPr>
      <w:spacing w:after="0" w:line="240" w:lineRule="auto"/>
      <w:jc w:val="center"/>
    </w:pPr>
    <w:rPr>
      <w:rFonts w:ascii="Arial" w:eastAsia="Times New Roman" w:hAnsi="Arial" w:cs="Arial"/>
      <w:sz w:val="28"/>
      <w:szCs w:val="24"/>
    </w:rPr>
  </w:style>
  <w:style w:type="character" w:customStyle="1" w:styleId="SubtitleChar">
    <w:name w:val="Subtitle Char"/>
    <w:basedOn w:val="DefaultParagraphFont"/>
    <w:link w:val="Subtitle"/>
    <w:rsid w:val="001E3833"/>
    <w:rPr>
      <w:rFonts w:ascii="Arial" w:eastAsia="Times New Roman" w:hAnsi="Arial" w:cs="Arial"/>
      <w:sz w:val="28"/>
      <w:szCs w:val="24"/>
    </w:rPr>
  </w:style>
  <w:style w:type="paragraph" w:styleId="Header">
    <w:name w:val="header"/>
    <w:basedOn w:val="Normal"/>
    <w:link w:val="HeaderChar"/>
    <w:uiPriority w:val="99"/>
    <w:unhideWhenUsed/>
    <w:rsid w:val="001E3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833"/>
  </w:style>
  <w:style w:type="paragraph" w:styleId="Footer">
    <w:name w:val="footer"/>
    <w:basedOn w:val="Normal"/>
    <w:link w:val="FooterChar"/>
    <w:uiPriority w:val="99"/>
    <w:unhideWhenUsed/>
    <w:rsid w:val="001E3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833"/>
  </w:style>
  <w:style w:type="paragraph" w:styleId="ListParagraph">
    <w:name w:val="List Paragraph"/>
    <w:basedOn w:val="Normal"/>
    <w:uiPriority w:val="34"/>
    <w:qFormat/>
    <w:rsid w:val="004603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Foote</dc:creator>
  <cp:keywords/>
  <dc:description/>
  <cp:lastModifiedBy>Kerry Foote</cp:lastModifiedBy>
  <cp:revision>12</cp:revision>
  <dcterms:created xsi:type="dcterms:W3CDTF">2025-03-13T14:33:00Z</dcterms:created>
  <dcterms:modified xsi:type="dcterms:W3CDTF">2025-03-21T16:06:00Z</dcterms:modified>
</cp:coreProperties>
</file>