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D" w:rsidRDefault="004B197D" w:rsidP="004B197D">
      <w:r>
        <w:rPr>
          <w:rFonts w:ascii="Arial" w:hAnsi="Arial" w:cs="Arial"/>
          <w:noProof/>
          <w:lang w:eastAsia="en-GB"/>
        </w:rPr>
        <w:drawing>
          <wp:inline distT="0" distB="0" distL="0" distR="0" wp14:anchorId="5904E5C6" wp14:editId="2BEFC562">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p w:rsidR="004B197D" w:rsidRPr="00BF7386" w:rsidRDefault="004B197D" w:rsidP="004B197D">
      <w:pPr>
        <w:rPr>
          <w:u w:val="single"/>
        </w:rPr>
      </w:pPr>
      <w:r w:rsidRPr="00BF7386">
        <w:rPr>
          <w:u w:val="single"/>
        </w:rPr>
        <w:t>Affordable Counselling Service</w:t>
      </w:r>
      <w:bookmarkStart w:id="0" w:name="_GoBack"/>
      <w:bookmarkEnd w:id="0"/>
    </w:p>
    <w:p w:rsidR="004B197D" w:rsidRDefault="005B054E" w:rsidP="004B197D">
      <w:r>
        <w:t xml:space="preserve">Our fees for counselling sessions start at £20 per session depending on what the client is able to afford, based on the following income thresholds:  </w:t>
      </w:r>
    </w:p>
    <w:tbl>
      <w:tblPr>
        <w:tblStyle w:val="TableGrid"/>
        <w:tblW w:w="0" w:type="auto"/>
        <w:tblLook w:val="04A0" w:firstRow="1" w:lastRow="0" w:firstColumn="1" w:lastColumn="0" w:noHBand="0" w:noVBand="1"/>
      </w:tblPr>
      <w:tblGrid>
        <w:gridCol w:w="4508"/>
        <w:gridCol w:w="4508"/>
      </w:tblGrid>
      <w:tr w:rsidR="004B197D" w:rsidTr="00330C62">
        <w:tc>
          <w:tcPr>
            <w:tcW w:w="4508" w:type="dxa"/>
          </w:tcPr>
          <w:p w:rsidR="004B197D" w:rsidRDefault="004B197D" w:rsidP="00330C62">
            <w:r>
              <w:t>Income from employment</w:t>
            </w:r>
          </w:p>
        </w:tc>
        <w:tc>
          <w:tcPr>
            <w:tcW w:w="4508" w:type="dxa"/>
          </w:tcPr>
          <w:p w:rsidR="004B197D" w:rsidRDefault="004B197D" w:rsidP="00330C62">
            <w:r>
              <w:t>Cost per session</w:t>
            </w:r>
          </w:p>
        </w:tc>
      </w:tr>
      <w:tr w:rsidR="004B197D" w:rsidTr="00330C62">
        <w:tc>
          <w:tcPr>
            <w:tcW w:w="4508" w:type="dxa"/>
          </w:tcPr>
          <w:p w:rsidR="004B197D" w:rsidRDefault="004B197D" w:rsidP="00330C62">
            <w:r>
              <w:t>£20,000</w:t>
            </w:r>
          </w:p>
        </w:tc>
        <w:tc>
          <w:tcPr>
            <w:tcW w:w="4508" w:type="dxa"/>
          </w:tcPr>
          <w:p w:rsidR="004B197D" w:rsidRDefault="004B197D" w:rsidP="00330C62">
            <w:r>
              <w:t>£20</w:t>
            </w:r>
          </w:p>
        </w:tc>
      </w:tr>
      <w:tr w:rsidR="004B197D" w:rsidTr="00330C62">
        <w:tc>
          <w:tcPr>
            <w:tcW w:w="4508" w:type="dxa"/>
          </w:tcPr>
          <w:p w:rsidR="004B197D" w:rsidRDefault="004B197D" w:rsidP="00330C62">
            <w:r>
              <w:t>£25,000 or less</w:t>
            </w:r>
          </w:p>
        </w:tc>
        <w:tc>
          <w:tcPr>
            <w:tcW w:w="4508" w:type="dxa"/>
          </w:tcPr>
          <w:p w:rsidR="004B197D" w:rsidRDefault="004B197D" w:rsidP="00330C62">
            <w:r>
              <w:t>£25</w:t>
            </w:r>
          </w:p>
        </w:tc>
      </w:tr>
      <w:tr w:rsidR="004B197D" w:rsidTr="00330C62">
        <w:tc>
          <w:tcPr>
            <w:tcW w:w="4508" w:type="dxa"/>
          </w:tcPr>
          <w:p w:rsidR="004B197D" w:rsidRDefault="004B197D" w:rsidP="00330C62">
            <w:r>
              <w:t>£30,000 or less</w:t>
            </w:r>
          </w:p>
        </w:tc>
        <w:tc>
          <w:tcPr>
            <w:tcW w:w="4508" w:type="dxa"/>
          </w:tcPr>
          <w:p w:rsidR="004B197D" w:rsidRDefault="004B197D" w:rsidP="00330C62">
            <w:r>
              <w:t>£30</w:t>
            </w:r>
          </w:p>
        </w:tc>
      </w:tr>
      <w:tr w:rsidR="004B197D" w:rsidTr="00330C62">
        <w:tc>
          <w:tcPr>
            <w:tcW w:w="4508" w:type="dxa"/>
          </w:tcPr>
          <w:p w:rsidR="004B197D" w:rsidRDefault="004B197D" w:rsidP="00330C62">
            <w:r>
              <w:t>£35,000 plus</w:t>
            </w:r>
          </w:p>
        </w:tc>
        <w:tc>
          <w:tcPr>
            <w:tcW w:w="4508" w:type="dxa"/>
          </w:tcPr>
          <w:p w:rsidR="004B197D" w:rsidRDefault="004B197D" w:rsidP="00330C62">
            <w:r>
              <w:t>£35</w:t>
            </w:r>
          </w:p>
        </w:tc>
      </w:tr>
    </w:tbl>
    <w:p w:rsidR="005B054E" w:rsidRDefault="005B054E" w:rsidP="005B054E"/>
    <w:p w:rsidR="005B054E" w:rsidRDefault="005B054E" w:rsidP="005B054E">
      <w:r>
        <w:t>We have a limited fund to provide reduced cost sessions for those who need extra financial help and who can provide evidence of low income. Clients who need to access this fund will need to provide evidence of the following –</w:t>
      </w:r>
    </w:p>
    <w:p w:rsidR="005B054E" w:rsidRDefault="005B054E" w:rsidP="005B054E">
      <w:pPr>
        <w:pStyle w:val="ListParagraph"/>
        <w:numPr>
          <w:ilvl w:val="0"/>
          <w:numId w:val="1"/>
        </w:numPr>
      </w:pPr>
      <w:r>
        <w:t>Income support</w:t>
      </w:r>
    </w:p>
    <w:p w:rsidR="005B054E" w:rsidRDefault="005B054E" w:rsidP="005B054E">
      <w:pPr>
        <w:pStyle w:val="ListParagraph"/>
        <w:numPr>
          <w:ilvl w:val="0"/>
          <w:numId w:val="1"/>
        </w:numPr>
      </w:pPr>
      <w:r>
        <w:t>Income based Jobseekers allowance</w:t>
      </w:r>
    </w:p>
    <w:p w:rsidR="005B054E" w:rsidRDefault="005B054E" w:rsidP="005B054E">
      <w:pPr>
        <w:pStyle w:val="ListParagraph"/>
        <w:numPr>
          <w:ilvl w:val="0"/>
          <w:numId w:val="1"/>
        </w:numPr>
      </w:pPr>
      <w:r>
        <w:t>Income-related Employment Support Allowance</w:t>
      </w:r>
    </w:p>
    <w:p w:rsidR="005B054E" w:rsidRDefault="005B054E" w:rsidP="005B054E">
      <w:pPr>
        <w:pStyle w:val="ListParagraph"/>
        <w:numPr>
          <w:ilvl w:val="0"/>
          <w:numId w:val="1"/>
        </w:numPr>
      </w:pPr>
      <w:r>
        <w:t>Support under part 6 of the Immigration and Asylum Act 1999</w:t>
      </w:r>
    </w:p>
    <w:p w:rsidR="005B054E" w:rsidRDefault="005B054E" w:rsidP="005B054E">
      <w:pPr>
        <w:pStyle w:val="ListParagraph"/>
        <w:numPr>
          <w:ilvl w:val="0"/>
          <w:numId w:val="1"/>
        </w:numPr>
      </w:pPr>
      <w:r>
        <w:t>Guaranteed element of Pension Credit</w:t>
      </w:r>
    </w:p>
    <w:p w:rsidR="005B054E" w:rsidRDefault="005B054E" w:rsidP="005B054E">
      <w:pPr>
        <w:pStyle w:val="ListParagraph"/>
        <w:numPr>
          <w:ilvl w:val="0"/>
          <w:numId w:val="1"/>
        </w:numPr>
      </w:pPr>
      <w:r>
        <w:t>An income of less than £20,000 per year</w:t>
      </w:r>
    </w:p>
    <w:p w:rsidR="004B197D" w:rsidRDefault="005B054E" w:rsidP="004B197D">
      <w:r>
        <w:t xml:space="preserve">All payment will be discussed and agreed at assessment with the coordinator. All counselling sessions require payment before each session.   </w:t>
      </w:r>
      <w:r w:rsidR="004B197D">
        <w:t>We may ask for evidence of income when agreeing the cost of counselling.</w:t>
      </w:r>
    </w:p>
    <w:p w:rsidR="004B197D" w:rsidRDefault="004B197D" w:rsidP="004B197D">
      <w:pPr>
        <w:ind w:left="360"/>
      </w:pPr>
    </w:p>
    <w:p w:rsidR="004B197D" w:rsidRDefault="004B197D" w:rsidP="004B197D">
      <w:pPr>
        <w:ind w:left="360"/>
      </w:pPr>
    </w:p>
    <w:p w:rsidR="004B197D" w:rsidRDefault="004B197D" w:rsidP="004B197D"/>
    <w:p w:rsidR="00995713" w:rsidRPr="004B197D" w:rsidRDefault="00995713" w:rsidP="004B197D"/>
    <w:sectPr w:rsidR="00995713" w:rsidRPr="004B1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3289"/>
    <w:multiLevelType w:val="hybridMultilevel"/>
    <w:tmpl w:val="D2BA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F7"/>
    <w:rsid w:val="001542F6"/>
    <w:rsid w:val="001F4AD1"/>
    <w:rsid w:val="002F1084"/>
    <w:rsid w:val="00373EF7"/>
    <w:rsid w:val="00410AF4"/>
    <w:rsid w:val="004B197D"/>
    <w:rsid w:val="005B054E"/>
    <w:rsid w:val="008A5C22"/>
    <w:rsid w:val="00995713"/>
    <w:rsid w:val="00BC08B8"/>
    <w:rsid w:val="00CB4010"/>
    <w:rsid w:val="00DB703B"/>
    <w:rsid w:val="00F7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5E96"/>
  <w15:chartTrackingRefBased/>
  <w15:docId w15:val="{C4AE2854-0B46-424F-B819-D387DBB3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13"/>
    <w:pPr>
      <w:ind w:left="720"/>
      <w:contextualSpacing/>
    </w:pPr>
  </w:style>
  <w:style w:type="table" w:styleId="TableGrid">
    <w:name w:val="Table Grid"/>
    <w:basedOn w:val="TableNormal"/>
    <w:uiPriority w:val="39"/>
    <w:rsid w:val="00CB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Ede</dc:creator>
  <cp:keywords/>
  <dc:description/>
  <cp:lastModifiedBy>Kate Ede</cp:lastModifiedBy>
  <cp:revision>3</cp:revision>
  <dcterms:created xsi:type="dcterms:W3CDTF">2022-04-19T14:54:00Z</dcterms:created>
  <dcterms:modified xsi:type="dcterms:W3CDTF">2022-04-19T14:55:00Z</dcterms:modified>
</cp:coreProperties>
</file>